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6" w:rsidRDefault="00807E21" w:rsidP="00CD75F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0550" cy="382905"/>
            <wp:effectExtent l="19050" t="0" r="6350" b="0"/>
            <wp:docPr id="2" name="Рисунок 1" descr="C:\Users\feldsherova\Desktop\Breakthrough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dsherova\Desktop\Breakthrough_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06" w:rsidRDefault="00522C06" w:rsidP="00CD75F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06" w:rsidRPr="00152CBA" w:rsidRDefault="00522C06" w:rsidP="00CD75F2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FA2" w:rsidRPr="00D91FA2" w:rsidRDefault="00D91FA2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91F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Программа «Энергия прорыва»</w:t>
      </w:r>
    </w:p>
    <w:p w:rsidR="00807E21" w:rsidRDefault="00807E21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Общероссийский конкурс реализованных инновационных проектов в области энергетики «Энергия прорыва» - молодежная программа Некоммерческого партнерства «Глобальная энергия», учрежденная в 2014 году и направленная на поддержку наиболее успеш</w:t>
      </w:r>
      <w:bookmarkStart w:id="0" w:name="_GoBack"/>
      <w:bookmarkEnd w:id="0"/>
      <w:r w:rsidRPr="008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инновационных проектов в энергетике.</w:t>
      </w:r>
    </w:p>
    <w:p w:rsidR="005F4369" w:rsidRPr="00807E21" w:rsidRDefault="005F4369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отметил президент Партнерства Игорь </w:t>
      </w:r>
      <w:proofErr w:type="spellStart"/>
      <w:r w:rsidRPr="008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Лобовский</w:t>
      </w:r>
      <w:proofErr w:type="spellEnd"/>
      <w:r w:rsidRPr="008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новый конкурс «Энергия Прорыва» - отличная возможность для молодых ученых и специалистов заявить о себе и рассказать о своих успешных, проверенных временем проектах. «Россия, как известно, богата талантливыми молодыми учеными и специалистами в области энергетики, а цель Партнерства и, в частности, конкурса «Энергия Прорыва» состоит именно в том, чтобы поддержать их и придать импульс для дальнейшего развития проектов», - подчеркнул Игорь </w:t>
      </w:r>
      <w:proofErr w:type="spellStart"/>
      <w:r w:rsidRPr="008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Лобовский</w:t>
      </w:r>
      <w:proofErr w:type="spellEnd"/>
      <w:r w:rsidRPr="00807E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4369" w:rsidRPr="005F4369" w:rsidRDefault="005F4369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43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проведения конкурса:</w:t>
      </w:r>
    </w:p>
    <w:p w:rsidR="005F4369" w:rsidRPr="005F4369" w:rsidRDefault="005F4369" w:rsidP="00CD75F2">
      <w:pPr>
        <w:pStyle w:val="ac"/>
        <w:numPr>
          <w:ilvl w:val="0"/>
          <w:numId w:val="14"/>
        </w:numPr>
        <w:shd w:val="clear" w:color="auto" w:fill="FFFFFF"/>
        <w:spacing w:after="251" w:line="288" w:lineRule="atLeast"/>
        <w:ind w:left="357" w:firstLine="0"/>
        <w:jc w:val="both"/>
        <w:textAlignment w:val="baseline"/>
        <w:rPr>
          <w:color w:val="333333"/>
          <w:sz w:val="28"/>
          <w:szCs w:val="28"/>
          <w:lang w:eastAsia="ru-RU"/>
        </w:rPr>
      </w:pPr>
      <w:r w:rsidRPr="005F4369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>Заявки</w:t>
      </w:r>
      <w:r w:rsidRPr="005F43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участие в конкурсе принимаются в режиме онлайн на интернет-сайте Партнерства в срок с 1 февраля по 1 апреля 201</w:t>
      </w:r>
      <w:r w:rsidR="00CD75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5F436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года.</w:t>
      </w:r>
    </w:p>
    <w:p w:rsidR="005F4369" w:rsidRPr="005F4369" w:rsidRDefault="005F4369" w:rsidP="00CD75F2">
      <w:pPr>
        <w:pStyle w:val="ac"/>
        <w:numPr>
          <w:ilvl w:val="0"/>
          <w:numId w:val="14"/>
        </w:numPr>
        <w:shd w:val="clear" w:color="auto" w:fill="FFFFFF"/>
        <w:spacing w:after="0" w:line="288" w:lineRule="atLeast"/>
        <w:ind w:left="357" w:firstLine="0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F4369">
        <w:rPr>
          <w:rFonts w:ascii="Times New Roman" w:hAnsi="Times New Roman"/>
          <w:sz w:val="28"/>
          <w:szCs w:val="28"/>
        </w:rPr>
        <w:t xml:space="preserve">К рассмотрению на участие в Конкурсе принимаются направленные в адрес Партнерства </w:t>
      </w:r>
      <w:proofErr w:type="gramStart"/>
      <w:r w:rsidRPr="005F4369">
        <w:rPr>
          <w:rFonts w:ascii="Times New Roman" w:hAnsi="Times New Roman"/>
          <w:sz w:val="28"/>
          <w:szCs w:val="28"/>
        </w:rPr>
        <w:t>Заявки  следующего</w:t>
      </w:r>
      <w:proofErr w:type="gramEnd"/>
      <w:r w:rsidRPr="005F4369">
        <w:rPr>
          <w:rFonts w:ascii="Times New Roman" w:hAnsi="Times New Roman"/>
          <w:sz w:val="28"/>
          <w:szCs w:val="28"/>
        </w:rPr>
        <w:t xml:space="preserve"> </w:t>
      </w:r>
      <w:r w:rsidRPr="005F4369">
        <w:rPr>
          <w:rFonts w:ascii="Times New Roman" w:hAnsi="Times New Roman"/>
          <w:i/>
          <w:sz w:val="28"/>
          <w:szCs w:val="28"/>
          <w:u w:val="single"/>
        </w:rPr>
        <w:t>направления (тематики):</w:t>
      </w:r>
      <w:r w:rsidRPr="005F4369">
        <w:rPr>
          <w:rFonts w:ascii="Times New Roman" w:hAnsi="Times New Roman"/>
          <w:sz w:val="28"/>
          <w:szCs w:val="28"/>
        </w:rPr>
        <w:t xml:space="preserve"> </w:t>
      </w:r>
    </w:p>
    <w:p w:rsidR="005F4369" w:rsidRPr="005F4369" w:rsidRDefault="005F4369" w:rsidP="00CD75F2">
      <w:pPr>
        <w:pStyle w:val="ac"/>
        <w:shd w:val="clear" w:color="auto" w:fill="FFFFFF"/>
        <w:spacing w:after="0" w:line="288" w:lineRule="atLeast"/>
        <w:ind w:left="357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F4369">
        <w:rPr>
          <w:rFonts w:ascii="Times New Roman" w:hAnsi="Times New Roman"/>
          <w:sz w:val="28"/>
          <w:szCs w:val="28"/>
        </w:rPr>
        <w:t>-  электроэнергетика;</w:t>
      </w:r>
    </w:p>
    <w:p w:rsidR="005F4369" w:rsidRPr="005F4369" w:rsidRDefault="005F4369" w:rsidP="00CD75F2">
      <w:pPr>
        <w:pStyle w:val="a3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>- разведка, добыча, транспортировка и переработка топливно-энергетических ресурсов: нефть, газ (попутный/природный), уголь;</w:t>
      </w:r>
    </w:p>
    <w:p w:rsidR="005F4369" w:rsidRPr="005F4369" w:rsidRDefault="005F4369" w:rsidP="00CD75F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>- возобновляемая энергетика: энергия ветра, солнца, приливная (волновая)</w:t>
      </w:r>
    </w:p>
    <w:p w:rsidR="005F4369" w:rsidRPr="005F4369" w:rsidRDefault="005F4369" w:rsidP="00CD75F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>- энергетика, геотермальная энергетика и др.;</w:t>
      </w:r>
    </w:p>
    <w:p w:rsidR="005F4369" w:rsidRPr="005F4369" w:rsidRDefault="005F4369" w:rsidP="00CD75F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>- биоэнергетика;</w:t>
      </w:r>
    </w:p>
    <w:p w:rsidR="005F4369" w:rsidRPr="005F4369" w:rsidRDefault="005F4369" w:rsidP="00CD75F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>- топливные элементы и водородная энергетика;</w:t>
      </w:r>
    </w:p>
    <w:p w:rsidR="005F4369" w:rsidRPr="005F4369" w:rsidRDefault="005F4369" w:rsidP="00CD75F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>- теплоэнергетика;</w:t>
      </w:r>
    </w:p>
    <w:p w:rsidR="005F4369" w:rsidRPr="005F4369" w:rsidRDefault="005F4369" w:rsidP="00CD75F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>- ядерная энергетика;</w:t>
      </w:r>
    </w:p>
    <w:p w:rsidR="005F4369" w:rsidRPr="005F4369" w:rsidRDefault="005F4369" w:rsidP="00CD75F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 xml:space="preserve">- новые материалы: </w:t>
      </w:r>
      <w:proofErr w:type="spellStart"/>
      <w:r w:rsidRPr="005F4369">
        <w:rPr>
          <w:rFonts w:ascii="Times New Roman" w:hAnsi="Times New Roman"/>
          <w:sz w:val="28"/>
          <w:szCs w:val="28"/>
        </w:rPr>
        <w:t>нанотехнологические</w:t>
      </w:r>
      <w:proofErr w:type="spellEnd"/>
      <w:r w:rsidRPr="005F4369">
        <w:rPr>
          <w:rFonts w:ascii="Times New Roman" w:hAnsi="Times New Roman"/>
          <w:sz w:val="28"/>
          <w:szCs w:val="28"/>
        </w:rPr>
        <w:t xml:space="preserve"> (радиационно-стойкие, водородные,</w:t>
      </w:r>
    </w:p>
    <w:p w:rsidR="005F4369" w:rsidRDefault="005F4369" w:rsidP="00CD75F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5F4369">
        <w:rPr>
          <w:rFonts w:ascii="Times New Roman" w:hAnsi="Times New Roman"/>
          <w:sz w:val="28"/>
          <w:szCs w:val="28"/>
        </w:rPr>
        <w:t>гетерогенные и др.); жаростойкие, композитные, углеродные материалы.</w:t>
      </w:r>
    </w:p>
    <w:p w:rsidR="00807E21" w:rsidRPr="00807E21" w:rsidRDefault="00807E21" w:rsidP="00CD75F2">
      <w:pPr>
        <w:pStyle w:val="a3"/>
        <w:numPr>
          <w:ilvl w:val="0"/>
          <w:numId w:val="14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07E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конкурсе </w:t>
      </w:r>
      <w:r w:rsidRPr="00807E21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>имеют право принять участие</w:t>
      </w:r>
      <w:r w:rsidRPr="00807E2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молодые ученые, а также студенты, аспиранты профильных высших учебных и научных заведений Российской Федерации, молодые специалисты, работающие в профильных организациях, с целью развития энергетики. Возраст участника на момент подачи заявки не должен превышать 35 лет.</w:t>
      </w:r>
    </w:p>
    <w:p w:rsidR="00102B3F" w:rsidRDefault="00102B3F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666666"/>
          <w:sz w:val="28"/>
          <w:szCs w:val="28"/>
          <w:lang w:eastAsia="ru-RU"/>
        </w:rPr>
      </w:pPr>
    </w:p>
    <w:p w:rsidR="00102B3F" w:rsidRDefault="00102B3F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2B3F" w:rsidRDefault="00102B3F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02B3F" w:rsidRPr="00A75BE3" w:rsidRDefault="00102B3F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5B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Вознаграждение</w:t>
      </w:r>
    </w:p>
    <w:p w:rsidR="00807E21" w:rsidRPr="00A75BE3" w:rsidRDefault="00102B3F" w:rsidP="00CD75F2">
      <w:pPr>
        <w:shd w:val="clear" w:color="auto" w:fill="FFFFFF"/>
        <w:spacing w:after="251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Победитель конкурса получает</w:t>
      </w:r>
      <w:r w:rsidR="00807E21" w:rsidRPr="00A75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премию в размере 1 000 000 рублей. Примечательно, что данное вознаграждение не является грантом и может быть израсходовано победителем по его усмотрению.</w:t>
      </w:r>
    </w:p>
    <w:p w:rsidR="00102B3F" w:rsidRPr="00A75BE3" w:rsidRDefault="00102B3F" w:rsidP="00CD75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BE3">
        <w:rPr>
          <w:rFonts w:ascii="Times New Roman" w:eastAsia="Calibri" w:hAnsi="Times New Roman" w:cs="Times New Roman"/>
          <w:sz w:val="28"/>
          <w:szCs w:val="28"/>
        </w:rPr>
        <w:t xml:space="preserve">Победителем первого Общероссийского конкурса реализованных инновационных проектов в области энергетики «Энергия прорыва» стал молодой ученый из Санкт-Петербурга - научный сотрудник Физико-технического института им. А.Ф. Иоффе Дмитрий Малевский. За победу боролись талантливые </w:t>
      </w:r>
      <w:proofErr w:type="spellStart"/>
      <w:r w:rsidRPr="00A75BE3">
        <w:rPr>
          <w:rFonts w:ascii="Times New Roman" w:eastAsia="Calibri" w:hAnsi="Times New Roman" w:cs="Times New Roman"/>
          <w:sz w:val="28"/>
          <w:szCs w:val="28"/>
        </w:rPr>
        <w:t>инноваторы</w:t>
      </w:r>
      <w:proofErr w:type="spellEnd"/>
      <w:r w:rsidRPr="00A75BE3">
        <w:rPr>
          <w:rFonts w:ascii="Times New Roman" w:eastAsia="Calibri" w:hAnsi="Times New Roman" w:cs="Times New Roman"/>
          <w:sz w:val="28"/>
          <w:szCs w:val="28"/>
        </w:rPr>
        <w:t xml:space="preserve"> из 16 регионов России. Премию в размере одного миллиона рублей победитель получит за изобретение измерительных комплексов для тестирования современных солнечных батарей - передовую разработку, внедренную на предприятиях «</w:t>
      </w:r>
      <w:proofErr w:type="spellStart"/>
      <w:r w:rsidRPr="00A75BE3">
        <w:rPr>
          <w:rFonts w:ascii="Times New Roman" w:eastAsia="Calibri" w:hAnsi="Times New Roman" w:cs="Times New Roman"/>
          <w:sz w:val="28"/>
          <w:szCs w:val="28"/>
        </w:rPr>
        <w:t>Роскосмоса</w:t>
      </w:r>
      <w:proofErr w:type="spellEnd"/>
      <w:r w:rsidRPr="00A75BE3">
        <w:rPr>
          <w:rFonts w:ascii="Times New Roman" w:eastAsia="Calibri" w:hAnsi="Times New Roman" w:cs="Times New Roman"/>
          <w:sz w:val="28"/>
          <w:szCs w:val="28"/>
        </w:rPr>
        <w:t>» и в целом ряде российских и зарубежных научных организаций.</w:t>
      </w:r>
    </w:p>
    <w:p w:rsidR="00102B3F" w:rsidRPr="00A75BE3" w:rsidRDefault="00102B3F" w:rsidP="00CD7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B3F" w:rsidRPr="00A75BE3" w:rsidRDefault="00102B3F" w:rsidP="00CD7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BE3">
        <w:rPr>
          <w:rFonts w:ascii="Times New Roman" w:hAnsi="Times New Roman" w:cs="Times New Roman"/>
          <w:sz w:val="28"/>
          <w:szCs w:val="28"/>
        </w:rPr>
        <w:t>Подать заявку необходимо на сайте Премии в разделе НАШИ ПРОГРАММЫ/ ЭНЕРГИЯ ПРОРЫВА</w:t>
      </w:r>
    </w:p>
    <w:p w:rsidR="008D4B34" w:rsidRPr="00A75BE3" w:rsidRDefault="00CD75F2" w:rsidP="00CD75F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02B3F" w:rsidRPr="00A75BE3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http://www.globalenergyprize.org/ru/our-p</w:t>
        </w:r>
        <w:r w:rsidR="00102B3F" w:rsidRPr="00A75BE3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="00102B3F" w:rsidRPr="00A75BE3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ojects/the-energy-of-breakthrough</w:t>
        </w:r>
      </w:hyperlink>
      <w:r w:rsidR="00102B3F" w:rsidRPr="00A7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D4B34" w:rsidRPr="00A75BE3" w:rsidSect="00CD75F2">
      <w:footerReference w:type="default" r:id="rId10"/>
      <w:pgSz w:w="11906" w:h="16838"/>
      <w:pgMar w:top="720" w:right="991" w:bottom="720" w:left="1418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41" w:rsidRDefault="00166841" w:rsidP="00CE0A4C">
      <w:pPr>
        <w:spacing w:after="0" w:line="240" w:lineRule="auto"/>
      </w:pPr>
      <w:r>
        <w:separator/>
      </w:r>
    </w:p>
  </w:endnote>
  <w:endnote w:type="continuationSeparator" w:id="0">
    <w:p w:rsidR="00166841" w:rsidRDefault="00166841" w:rsidP="00CE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4C" w:rsidRPr="00672478" w:rsidRDefault="00CE0A4C" w:rsidP="00CE0A4C">
    <w:pPr>
      <w:pStyle w:val="a9"/>
      <w:pBdr>
        <w:top w:val="single" w:sz="4" w:space="1" w:color="808080" w:themeColor="background1" w:themeShade="80"/>
      </w:pBdr>
      <w:spacing w:before="120"/>
      <w:rPr>
        <w:rFonts w:ascii="Arial" w:hAnsi="Arial" w:cs="Arial"/>
        <w:b/>
        <w:spacing w:val="-12"/>
      </w:rPr>
    </w:pPr>
    <w:r w:rsidRPr="00672478">
      <w:rPr>
        <w:rFonts w:ascii="Arial" w:hAnsi="Arial" w:cs="Arial"/>
        <w:b/>
        <w:spacing w:val="-12"/>
      </w:rPr>
      <w:t>Некоммерческое партнерство по развитию международных исследований и проектов в области энергетики «Глобальная энергия»</w:t>
    </w:r>
  </w:p>
  <w:p w:rsidR="00CE0A4C" w:rsidRPr="00672478" w:rsidRDefault="00CE0A4C" w:rsidP="00CE0A4C">
    <w:pPr>
      <w:pStyle w:val="a9"/>
      <w:pBdr>
        <w:top w:val="single" w:sz="4" w:space="1" w:color="808080" w:themeColor="background1" w:themeShade="80"/>
      </w:pBdr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672478">
      <w:rPr>
        <w:rFonts w:ascii="Arial" w:hAnsi="Arial" w:cs="Arial"/>
        <w:b/>
      </w:rPr>
      <w:t xml:space="preserve"> Москва, </w:t>
    </w:r>
    <w:r>
      <w:rPr>
        <w:rFonts w:ascii="Arial" w:hAnsi="Arial" w:cs="Arial"/>
        <w:b/>
      </w:rPr>
      <w:t>Кузнецкий мост, 3 стр. 2</w:t>
    </w:r>
    <w:r w:rsidRPr="00672478">
      <w:rPr>
        <w:rFonts w:ascii="Arial" w:hAnsi="Arial" w:cs="Arial"/>
        <w:b/>
      </w:rPr>
      <w:t>, Тел.: +7 495 7</w:t>
    </w:r>
    <w:r w:rsidR="00B132BD">
      <w:rPr>
        <w:rFonts w:ascii="Arial" w:hAnsi="Arial" w:cs="Arial"/>
        <w:b/>
      </w:rPr>
      <w:t>39-54-35, Факс: +7 495 692</w:t>
    </w:r>
    <w:r>
      <w:rPr>
        <w:rFonts w:ascii="Arial" w:hAnsi="Arial" w:cs="Arial"/>
        <w:b/>
      </w:rPr>
      <w:t>-19-83</w:t>
    </w:r>
  </w:p>
  <w:p w:rsidR="00CE0A4C" w:rsidRDefault="00CE0A4C" w:rsidP="00CE0A4C">
    <w:pPr>
      <w:pBdr>
        <w:top w:val="single" w:sz="4" w:space="1" w:color="808080" w:themeColor="background1" w:themeShade="80"/>
      </w:pBdr>
      <w:jc w:val="center"/>
    </w:pPr>
    <w:r w:rsidRPr="00F71D9E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F71D9E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F71D9E">
      <w:rPr>
        <w:rFonts w:ascii="Arial" w:hAnsi="Arial" w:cs="Arial"/>
        <w:b/>
        <w:color w:val="77787B"/>
        <w:sz w:val="16"/>
        <w:szCs w:val="16"/>
      </w:rPr>
      <w:t>.</w:t>
    </w:r>
    <w:r w:rsidRPr="00F71D9E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F71D9E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F71D9E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F71D9E">
      <w:rPr>
        <w:rFonts w:ascii="Arial" w:hAnsi="Arial" w:cs="Arial"/>
        <w:b/>
        <w:color w:val="77787B"/>
        <w:sz w:val="16"/>
        <w:szCs w:val="16"/>
      </w:rPr>
      <w:t>.</w:t>
    </w:r>
    <w:r w:rsidRPr="00F71D9E">
      <w:rPr>
        <w:rFonts w:ascii="Arial" w:hAnsi="Arial" w:cs="Arial"/>
        <w:b/>
        <w:color w:val="77787B"/>
        <w:sz w:val="16"/>
        <w:szCs w:val="16"/>
        <w:lang w:val="en-US"/>
      </w:rPr>
      <w:t>org</w:t>
    </w:r>
  </w:p>
  <w:p w:rsidR="00CE0A4C" w:rsidRDefault="00CE0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41" w:rsidRDefault="00166841" w:rsidP="00CE0A4C">
      <w:pPr>
        <w:spacing w:after="0" w:line="240" w:lineRule="auto"/>
      </w:pPr>
      <w:r>
        <w:separator/>
      </w:r>
    </w:p>
  </w:footnote>
  <w:footnote w:type="continuationSeparator" w:id="0">
    <w:p w:rsidR="00166841" w:rsidRDefault="00166841" w:rsidP="00CE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20F7"/>
    <w:multiLevelType w:val="multilevel"/>
    <w:tmpl w:val="641E5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7563EA"/>
    <w:multiLevelType w:val="multilevel"/>
    <w:tmpl w:val="641E5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D5615B"/>
    <w:multiLevelType w:val="hybridMultilevel"/>
    <w:tmpl w:val="B1AC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4667"/>
    <w:multiLevelType w:val="hybridMultilevel"/>
    <w:tmpl w:val="1F42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2041"/>
    <w:multiLevelType w:val="hybridMultilevel"/>
    <w:tmpl w:val="5DA0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4162"/>
    <w:multiLevelType w:val="hybridMultilevel"/>
    <w:tmpl w:val="13FE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576"/>
    <w:multiLevelType w:val="multilevel"/>
    <w:tmpl w:val="641E5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4AD12F2"/>
    <w:multiLevelType w:val="multilevel"/>
    <w:tmpl w:val="F95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E2C34"/>
    <w:multiLevelType w:val="multilevel"/>
    <w:tmpl w:val="641E5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3DD3483"/>
    <w:multiLevelType w:val="hybridMultilevel"/>
    <w:tmpl w:val="5E6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233B4"/>
    <w:multiLevelType w:val="multilevel"/>
    <w:tmpl w:val="A264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8381C"/>
    <w:multiLevelType w:val="hybridMultilevel"/>
    <w:tmpl w:val="DCD2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6198"/>
    <w:multiLevelType w:val="hybridMultilevel"/>
    <w:tmpl w:val="5E6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03168"/>
    <w:multiLevelType w:val="hybridMultilevel"/>
    <w:tmpl w:val="ECE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79"/>
    <w:rsid w:val="00057E1D"/>
    <w:rsid w:val="00102B3F"/>
    <w:rsid w:val="00120D08"/>
    <w:rsid w:val="00152CBA"/>
    <w:rsid w:val="00166841"/>
    <w:rsid w:val="00193FE1"/>
    <w:rsid w:val="002C4306"/>
    <w:rsid w:val="002E50BF"/>
    <w:rsid w:val="002F281C"/>
    <w:rsid w:val="00315E96"/>
    <w:rsid w:val="003442B7"/>
    <w:rsid w:val="00354C44"/>
    <w:rsid w:val="0041155D"/>
    <w:rsid w:val="0045496E"/>
    <w:rsid w:val="00522C06"/>
    <w:rsid w:val="005F416C"/>
    <w:rsid w:val="005F4369"/>
    <w:rsid w:val="0065250D"/>
    <w:rsid w:val="00677EAF"/>
    <w:rsid w:val="0069248B"/>
    <w:rsid w:val="006974D9"/>
    <w:rsid w:val="006A522B"/>
    <w:rsid w:val="006D47A8"/>
    <w:rsid w:val="006E0DE0"/>
    <w:rsid w:val="0070645E"/>
    <w:rsid w:val="00713D79"/>
    <w:rsid w:val="007C4225"/>
    <w:rsid w:val="00807E21"/>
    <w:rsid w:val="008D4B34"/>
    <w:rsid w:val="00903805"/>
    <w:rsid w:val="00912398"/>
    <w:rsid w:val="00973EF5"/>
    <w:rsid w:val="00995F8F"/>
    <w:rsid w:val="00A03740"/>
    <w:rsid w:val="00A61B18"/>
    <w:rsid w:val="00A75BE3"/>
    <w:rsid w:val="00A85004"/>
    <w:rsid w:val="00A90F80"/>
    <w:rsid w:val="00A93D54"/>
    <w:rsid w:val="00AA1340"/>
    <w:rsid w:val="00AB3465"/>
    <w:rsid w:val="00B132BD"/>
    <w:rsid w:val="00B80698"/>
    <w:rsid w:val="00BD2EB3"/>
    <w:rsid w:val="00C01FF7"/>
    <w:rsid w:val="00C22EE9"/>
    <w:rsid w:val="00C61FE9"/>
    <w:rsid w:val="00CD75F2"/>
    <w:rsid w:val="00CE0A4C"/>
    <w:rsid w:val="00D268C0"/>
    <w:rsid w:val="00D60C46"/>
    <w:rsid w:val="00D872FA"/>
    <w:rsid w:val="00D91FA2"/>
    <w:rsid w:val="00DC0511"/>
    <w:rsid w:val="00DF0644"/>
    <w:rsid w:val="00E749DF"/>
    <w:rsid w:val="00F64750"/>
    <w:rsid w:val="00F9228F"/>
    <w:rsid w:val="00F940D0"/>
    <w:rsid w:val="00FD6701"/>
    <w:rsid w:val="00FF04ED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CA11-949C-4E26-A615-099DAD8C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06"/>
  </w:style>
  <w:style w:type="paragraph" w:styleId="2">
    <w:name w:val="heading 2"/>
    <w:basedOn w:val="a"/>
    <w:link w:val="20"/>
    <w:uiPriority w:val="9"/>
    <w:qFormat/>
    <w:rsid w:val="0080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AB346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8"/>
      </w:rPr>
      <w:tblPr/>
      <w:tcPr>
        <w:shd w:val="clear" w:color="auto" w:fill="92D050"/>
      </w:tcPr>
    </w:tblStylePr>
  </w:style>
  <w:style w:type="paragraph" w:styleId="a3">
    <w:name w:val="No Spacing"/>
    <w:uiPriority w:val="1"/>
    <w:qFormat/>
    <w:rsid w:val="00713D7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E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0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C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A4C"/>
  </w:style>
  <w:style w:type="paragraph" w:customStyle="1" w:styleId="a9">
    <w:name w:val="Нижний колонтитул с адресом"/>
    <w:basedOn w:val="a7"/>
    <w:qFormat/>
    <w:rsid w:val="00CE0A4C"/>
    <w:pPr>
      <w:spacing w:before="60"/>
      <w:jc w:val="center"/>
    </w:pPr>
    <w:rPr>
      <w:color w:val="77787B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0A4C"/>
  </w:style>
  <w:style w:type="paragraph" w:styleId="ac">
    <w:name w:val="List Paragraph"/>
    <w:basedOn w:val="a"/>
    <w:uiPriority w:val="34"/>
    <w:qFormat/>
    <w:rsid w:val="002F281C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F281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102B3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D7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balenergyprize.org/ru/our-projects/the-energy-of-breakthroug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8D360-05E5-47C0-AF11-32C7B845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Maria Zelenyak</cp:lastModifiedBy>
  <cp:revision>2</cp:revision>
  <cp:lastPrinted>2013-10-07T13:01:00Z</cp:lastPrinted>
  <dcterms:created xsi:type="dcterms:W3CDTF">2016-01-12T11:10:00Z</dcterms:created>
  <dcterms:modified xsi:type="dcterms:W3CDTF">2016-01-12T11:10:00Z</dcterms:modified>
</cp:coreProperties>
</file>